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B7423B" w:rsidRDefault="00C10CB4" w:rsidP="00C10CB4">
      <w:pPr>
        <w:ind w:left="4962"/>
        <w:rPr>
          <w:bCs/>
          <w:sz w:val="28"/>
          <w:szCs w:val="28"/>
        </w:rPr>
      </w:pPr>
      <w:r w:rsidRPr="00C10CB4">
        <w:rPr>
          <w:bCs/>
          <w:sz w:val="28"/>
          <w:szCs w:val="28"/>
        </w:rPr>
        <w:t xml:space="preserve">Председатель Конкурсной комиссии </w:t>
      </w:r>
    </w:p>
    <w:p w:rsidR="00C10CB4" w:rsidRDefault="00C10CB4" w:rsidP="00C10CB4">
      <w:pPr>
        <w:ind w:left="4962"/>
        <w:rPr>
          <w:bCs/>
          <w:sz w:val="28"/>
          <w:szCs w:val="28"/>
        </w:rPr>
      </w:pPr>
      <w:r w:rsidRPr="00C10CB4">
        <w:rPr>
          <w:bCs/>
          <w:sz w:val="28"/>
          <w:szCs w:val="28"/>
        </w:rPr>
        <w:t>АО «Дальгипротранс»</w:t>
      </w:r>
    </w:p>
    <w:p w:rsidR="00223EF2" w:rsidRPr="00A11596" w:rsidRDefault="00223EF2" w:rsidP="00C10CB4">
      <w:pPr>
        <w:ind w:left="4962"/>
        <w:rPr>
          <w:bCs/>
          <w:sz w:val="28"/>
          <w:szCs w:val="28"/>
        </w:rPr>
      </w:pPr>
    </w:p>
    <w:p w:rsidR="00C734F9" w:rsidRPr="00A11596" w:rsidRDefault="00C734F9" w:rsidP="00C734F9">
      <w:pPr>
        <w:ind w:left="4962"/>
        <w:rPr>
          <w:bCs/>
          <w:sz w:val="28"/>
          <w:szCs w:val="28"/>
        </w:rPr>
      </w:pPr>
      <w:r w:rsidRPr="00A11596">
        <w:rPr>
          <w:bCs/>
          <w:sz w:val="28"/>
          <w:szCs w:val="28"/>
        </w:rPr>
        <w:t>__________________                                                                                  «___» ___________ 20</w:t>
      </w:r>
      <w:r w:rsidR="009719FB" w:rsidRPr="00A11596">
        <w:rPr>
          <w:bCs/>
          <w:sz w:val="28"/>
          <w:szCs w:val="28"/>
        </w:rPr>
        <w:t>2</w:t>
      </w:r>
      <w:r w:rsidR="000C7089" w:rsidRPr="00A11596">
        <w:rPr>
          <w:bCs/>
          <w:sz w:val="28"/>
          <w:szCs w:val="28"/>
        </w:rPr>
        <w:t>1</w:t>
      </w:r>
      <w:r w:rsidRPr="00A11596">
        <w:rPr>
          <w:bCs/>
          <w:sz w:val="28"/>
          <w:szCs w:val="28"/>
        </w:rPr>
        <w:t xml:space="preserve"> г.</w:t>
      </w:r>
    </w:p>
    <w:p w:rsidR="00B7423B" w:rsidRDefault="00B7423B"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A11596">
        <w:rPr>
          <w:b/>
          <w:bCs/>
          <w:sz w:val="28"/>
          <w:szCs w:val="28"/>
        </w:rPr>
        <w:t>аукционной</w:t>
      </w:r>
      <w:r>
        <w:rPr>
          <w:b/>
          <w:bCs/>
          <w:sz w:val="28"/>
          <w:szCs w:val="28"/>
        </w:rPr>
        <w:t xml:space="preserve"> документации </w:t>
      </w:r>
      <w:r w:rsidR="00A11596">
        <w:rPr>
          <w:b/>
          <w:bCs/>
          <w:sz w:val="28"/>
          <w:szCs w:val="28"/>
        </w:rPr>
        <w:t>о</w:t>
      </w:r>
      <w:r w:rsidR="00A11596" w:rsidRPr="00A11596">
        <w:rPr>
          <w:b/>
          <w:bCs/>
          <w:sz w:val="28"/>
          <w:szCs w:val="28"/>
        </w:rPr>
        <w:t>ткрыт</w:t>
      </w:r>
      <w:r w:rsidR="00A11596">
        <w:rPr>
          <w:b/>
          <w:bCs/>
          <w:sz w:val="28"/>
          <w:szCs w:val="28"/>
        </w:rPr>
        <w:t>ого</w:t>
      </w:r>
      <w:r w:rsidR="00A11596" w:rsidRPr="00A11596">
        <w:rPr>
          <w:b/>
          <w:bCs/>
          <w:sz w:val="28"/>
          <w:szCs w:val="28"/>
        </w:rPr>
        <w:t xml:space="preserve"> аукцион</w:t>
      </w:r>
      <w:r w:rsidR="00A11596">
        <w:rPr>
          <w:b/>
          <w:bCs/>
          <w:sz w:val="28"/>
          <w:szCs w:val="28"/>
        </w:rPr>
        <w:t>а</w:t>
      </w:r>
      <w:r w:rsidR="00A11596" w:rsidRPr="00A11596">
        <w:rPr>
          <w:b/>
          <w:bCs/>
          <w:sz w:val="28"/>
          <w:szCs w:val="28"/>
        </w:rPr>
        <w:t xml:space="preserve"> в электронной форме №32/ОАЭ-ДГТ/21</w:t>
      </w:r>
    </w:p>
    <w:p w:rsidR="00B7423B" w:rsidRDefault="00B7423B" w:rsidP="00B7423B">
      <w:pPr>
        <w:pStyle w:val="Default"/>
        <w:jc w:val="both"/>
        <w:rPr>
          <w:b/>
          <w:bCs/>
          <w:sz w:val="28"/>
          <w:szCs w:val="28"/>
        </w:rPr>
      </w:pPr>
      <w:r>
        <w:rPr>
          <w:b/>
          <w:bCs/>
          <w:sz w:val="28"/>
          <w:szCs w:val="28"/>
        </w:rPr>
        <w:t xml:space="preserve">Вопрос: </w:t>
      </w:r>
    </w:p>
    <w:p w:rsidR="00A11596" w:rsidRDefault="00A11596" w:rsidP="00E2774B">
      <w:pPr>
        <w:pStyle w:val="Default"/>
        <w:jc w:val="both"/>
        <w:rPr>
          <w:color w:val="auto"/>
          <w:sz w:val="28"/>
          <w:szCs w:val="28"/>
        </w:rPr>
      </w:pPr>
      <w:r w:rsidRPr="00A11596">
        <w:rPr>
          <w:color w:val="auto"/>
          <w:sz w:val="28"/>
          <w:szCs w:val="28"/>
        </w:rPr>
        <w:t>Уважаемый заказчик! Просим уточнить возможна ли поставка ОРИГИНАЛЬНЫХ контрактных картриджей HP, которые по рекомендации производителя предлагаем государственным, муниципальным и коммерческим заказчикам? Контрактный картридж-это ОРИГИНАЛЬНАЯ продукция HP, полностью идентична по техническим характеристикам и свойствам, разница только в упаковке. У контрактных картриджей упаковка с упрощенным цветовым оформлением, имеющая все защитные голограммы и прочие отличительны знаки, подтверждающие оригинальность продукции. Это нужно для того, чтобы защитить заказчика от подделок, обычных цветных упаковках подделка встречается часто. Подчеркнем, что это НЕ аналог и НЕ совместимый товар, это тот же ОРИГИНАЛЬНЫЙ картридж, но в другой (не цветной) упаковке. Продукция укомплектована стандартным набором документов и имеет все гарантийные обязательства от производителя. Если заказчик сомневается в качестве товара, то он вправе произвести экспертизу принятой продукции совместно с представителями производителя. На площадке отсутствует возможность добавления файлов в запрос. Подтверждающее письмо от производителя готовы прислать по электронной почте и приложить в заявке. просим допустить заявку участника, предложившего в поставке ОРИГИНАЛЬНЫЕ контрактные картриджи HP.</w:t>
      </w:r>
    </w:p>
    <w:p w:rsidR="00677765" w:rsidRDefault="00B7423B" w:rsidP="00E2774B">
      <w:pPr>
        <w:pStyle w:val="Default"/>
        <w:jc w:val="both"/>
        <w:rPr>
          <w:b/>
          <w:bCs/>
          <w:sz w:val="28"/>
          <w:szCs w:val="28"/>
        </w:rPr>
      </w:pPr>
      <w:r>
        <w:rPr>
          <w:b/>
          <w:bCs/>
          <w:sz w:val="28"/>
          <w:szCs w:val="28"/>
        </w:rPr>
        <w:t>Ответ:</w:t>
      </w:r>
    </w:p>
    <w:p w:rsidR="00A11596" w:rsidRPr="00A11596" w:rsidRDefault="00A11596" w:rsidP="00A11596">
      <w:pPr>
        <w:tabs>
          <w:tab w:val="left" w:pos="6860"/>
          <w:tab w:val="left" w:pos="7743"/>
        </w:tabs>
        <w:jc w:val="both"/>
        <w:rPr>
          <w:color w:val="000000"/>
          <w:sz w:val="28"/>
          <w:szCs w:val="28"/>
        </w:rPr>
      </w:pPr>
      <w:r w:rsidRPr="00A11596">
        <w:rPr>
          <w:color w:val="000000"/>
          <w:sz w:val="28"/>
          <w:szCs w:val="28"/>
        </w:rPr>
        <w:t xml:space="preserve">Наименование, технические характеристики поставляемого товара, предусмотренного аукционной документацией, начальная (максимальная) цена договора сформированы для поставки только оригинального товара. К участию в открытом аукционе будут допущены аукционные заявки, соответствующие требованиям, аукционной документации, техническое предложение которых строго соответствует техническому заданию аукционной документации». </w:t>
      </w:r>
    </w:p>
    <w:p w:rsidR="000C7089" w:rsidRDefault="000C7089" w:rsidP="00C734F9">
      <w:pPr>
        <w:tabs>
          <w:tab w:val="left" w:pos="6860"/>
          <w:tab w:val="left" w:pos="7743"/>
        </w:tabs>
        <w:jc w:val="both"/>
        <w:rPr>
          <w:color w:val="000000"/>
          <w:sz w:val="28"/>
          <w:szCs w:val="28"/>
        </w:rPr>
      </w:pPr>
    </w:p>
    <w:p w:rsidR="000C7089" w:rsidRDefault="00377460" w:rsidP="00C734F9">
      <w:pPr>
        <w:tabs>
          <w:tab w:val="left" w:pos="6860"/>
          <w:tab w:val="left" w:pos="7743"/>
        </w:tabs>
        <w:jc w:val="both"/>
        <w:rPr>
          <w:color w:val="000000"/>
          <w:sz w:val="28"/>
          <w:szCs w:val="28"/>
        </w:rPr>
      </w:pPr>
      <w:r>
        <w:rPr>
          <w:color w:val="000000"/>
          <w:sz w:val="28"/>
          <w:szCs w:val="28"/>
        </w:rPr>
        <w:t>Согласовано:</w:t>
      </w:r>
      <w:bookmarkStart w:id="0" w:name="_GoBack"/>
      <w:bookmarkEnd w:id="0"/>
    </w:p>
    <w:p w:rsidR="000C7089" w:rsidRDefault="000C7089" w:rsidP="00C734F9">
      <w:pPr>
        <w:tabs>
          <w:tab w:val="left" w:pos="6860"/>
          <w:tab w:val="left" w:pos="7743"/>
        </w:tabs>
        <w:jc w:val="both"/>
        <w:rPr>
          <w:color w:val="000000"/>
          <w:sz w:val="28"/>
          <w:szCs w:val="28"/>
        </w:rPr>
      </w:pPr>
    </w:p>
    <w:p w:rsidR="000C7089" w:rsidRDefault="000C7089" w:rsidP="00C734F9">
      <w:pPr>
        <w:tabs>
          <w:tab w:val="left" w:pos="6860"/>
          <w:tab w:val="left" w:pos="7743"/>
        </w:tabs>
        <w:jc w:val="both"/>
        <w:rPr>
          <w:color w:val="000000"/>
          <w:sz w:val="28"/>
          <w:szCs w:val="28"/>
        </w:rPr>
      </w:pPr>
    </w:p>
    <w:p w:rsidR="00C10CB4" w:rsidRPr="00A11596" w:rsidRDefault="00377460" w:rsidP="004E52F1">
      <w:pPr>
        <w:tabs>
          <w:tab w:val="left" w:pos="6860"/>
          <w:tab w:val="left" w:pos="7743"/>
        </w:tabs>
        <w:jc w:val="both"/>
        <w:rPr>
          <w:sz w:val="28"/>
          <w:szCs w:val="28"/>
        </w:rPr>
      </w:pPr>
      <w:r>
        <w:rPr>
          <w:sz w:val="28"/>
          <w:szCs w:val="28"/>
        </w:rPr>
        <w:t xml:space="preserve"> </w:t>
      </w:r>
    </w:p>
    <w:sectPr w:rsidR="00C10CB4" w:rsidRPr="00A11596"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223EF2"/>
    <w:rsid w:val="002241FC"/>
    <w:rsid w:val="0029629E"/>
    <w:rsid w:val="002B516D"/>
    <w:rsid w:val="002D7B41"/>
    <w:rsid w:val="002E0BE2"/>
    <w:rsid w:val="002F285D"/>
    <w:rsid w:val="003065D0"/>
    <w:rsid w:val="003147E9"/>
    <w:rsid w:val="00316FEB"/>
    <w:rsid w:val="00327DFF"/>
    <w:rsid w:val="003308FF"/>
    <w:rsid w:val="0034427B"/>
    <w:rsid w:val="003464AB"/>
    <w:rsid w:val="0035502B"/>
    <w:rsid w:val="0037565F"/>
    <w:rsid w:val="00377460"/>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615D"/>
    <w:rsid w:val="006A70C3"/>
    <w:rsid w:val="006B6810"/>
    <w:rsid w:val="006C50F9"/>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19FB"/>
    <w:rsid w:val="009F15E4"/>
    <w:rsid w:val="00A1012C"/>
    <w:rsid w:val="00A11596"/>
    <w:rsid w:val="00A22BEF"/>
    <w:rsid w:val="00A23B72"/>
    <w:rsid w:val="00A331E3"/>
    <w:rsid w:val="00A45B7E"/>
    <w:rsid w:val="00A601F3"/>
    <w:rsid w:val="00A7668C"/>
    <w:rsid w:val="00A85A40"/>
    <w:rsid w:val="00A8648E"/>
    <w:rsid w:val="00A86F6E"/>
    <w:rsid w:val="00A949BD"/>
    <w:rsid w:val="00A96EAF"/>
    <w:rsid w:val="00B10D42"/>
    <w:rsid w:val="00B151C9"/>
    <w:rsid w:val="00B15F73"/>
    <w:rsid w:val="00B7423B"/>
    <w:rsid w:val="00BB2D8D"/>
    <w:rsid w:val="00BD6325"/>
    <w:rsid w:val="00BF3DC3"/>
    <w:rsid w:val="00C07C33"/>
    <w:rsid w:val="00C10CB4"/>
    <w:rsid w:val="00C1373D"/>
    <w:rsid w:val="00C1547D"/>
    <w:rsid w:val="00C734F9"/>
    <w:rsid w:val="00C94FEC"/>
    <w:rsid w:val="00CB6DBB"/>
    <w:rsid w:val="00CE5910"/>
    <w:rsid w:val="00D0062C"/>
    <w:rsid w:val="00D053E2"/>
    <w:rsid w:val="00D25298"/>
    <w:rsid w:val="00D42ED9"/>
    <w:rsid w:val="00DC7AA2"/>
    <w:rsid w:val="00DE363C"/>
    <w:rsid w:val="00DF2B4D"/>
    <w:rsid w:val="00E2774B"/>
    <w:rsid w:val="00E3199C"/>
    <w:rsid w:val="00E428DA"/>
    <w:rsid w:val="00E83500"/>
    <w:rsid w:val="00EA0462"/>
    <w:rsid w:val="00ED7C18"/>
    <w:rsid w:val="00F01176"/>
    <w:rsid w:val="00F03580"/>
    <w:rsid w:val="00F1360D"/>
    <w:rsid w:val="00F21805"/>
    <w:rsid w:val="00F63B54"/>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E4EF"/>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1D12-E777-425A-A519-53A51870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47</cp:revision>
  <cp:lastPrinted>2021-12-17T06:27:00Z</cp:lastPrinted>
  <dcterms:created xsi:type="dcterms:W3CDTF">2017-06-07T23:53:00Z</dcterms:created>
  <dcterms:modified xsi:type="dcterms:W3CDTF">2021-12-20T05:08:00Z</dcterms:modified>
</cp:coreProperties>
</file>